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A33F" w14:textId="77777777" w:rsidR="005B61E7" w:rsidRPr="00E51FCD" w:rsidRDefault="005B61E7" w:rsidP="005B61E7">
      <w:pPr>
        <w:pStyle w:val="NoSpacing"/>
        <w:jc w:val="center"/>
        <w:rPr>
          <w:b/>
          <w:sz w:val="24"/>
          <w:szCs w:val="24"/>
        </w:rPr>
      </w:pPr>
      <w:r w:rsidRPr="00E51FCD">
        <w:rPr>
          <w:b/>
          <w:sz w:val="24"/>
          <w:szCs w:val="24"/>
        </w:rPr>
        <w:t>NCDA Instructor Continuing Education Log</w:t>
      </w:r>
    </w:p>
    <w:p w14:paraId="559F8C11" w14:textId="29014428" w:rsidR="005B61E7" w:rsidRPr="00E51FCD" w:rsidRDefault="005B61E7" w:rsidP="005B61E7">
      <w:pPr>
        <w:pStyle w:val="NoSpacing"/>
        <w:rPr>
          <w:sz w:val="24"/>
          <w:szCs w:val="24"/>
        </w:rPr>
      </w:pPr>
      <w:r w:rsidRPr="00E51FCD">
        <w:rPr>
          <w:sz w:val="24"/>
          <w:szCs w:val="24"/>
        </w:rPr>
        <w:br/>
        <w:t xml:space="preserve">Record the activities that you attend for recertification of your NCDA Instructor Registry Membership.  The activities must occur within the five-year certification cycle. You must obtain 75 hours during each five-year cycle. Any course or activity offered by an NBCC-sponsor or state licensure-approved provider that addresses one or more of the NCDA career competency areas is acceptable. </w:t>
      </w:r>
      <w:r w:rsidRPr="005B61E7">
        <w:rPr>
          <w:sz w:val="24"/>
          <w:szCs w:val="24"/>
        </w:rPr>
        <w:t xml:space="preserve">You </w:t>
      </w:r>
      <w:r w:rsidRPr="005B61E7">
        <w:rPr>
          <w:sz w:val="24"/>
          <w:szCs w:val="24"/>
        </w:rPr>
        <w:t>HAVE/</w:t>
      </w:r>
      <w:r w:rsidRPr="005B61E7">
        <w:rPr>
          <w:sz w:val="24"/>
          <w:szCs w:val="24"/>
        </w:rPr>
        <w:t xml:space="preserve">HAVE </w:t>
      </w:r>
      <w:r w:rsidRPr="005B61E7">
        <w:rPr>
          <w:sz w:val="24"/>
          <w:szCs w:val="24"/>
        </w:rPr>
        <w:t xml:space="preserve">NOT </w:t>
      </w:r>
      <w:r w:rsidRPr="005B61E7">
        <w:rPr>
          <w:sz w:val="24"/>
          <w:szCs w:val="24"/>
        </w:rPr>
        <w:t>BEEN</w:t>
      </w:r>
      <w:r w:rsidRPr="00E51FCD">
        <w:rPr>
          <w:sz w:val="24"/>
          <w:szCs w:val="24"/>
        </w:rPr>
        <w:t xml:space="preserve"> selected for an audit so you will need to send supporting documentation.</w:t>
      </w:r>
    </w:p>
    <w:p w14:paraId="64CD3C65" w14:textId="77777777" w:rsidR="005B61E7" w:rsidRPr="00E51FCD" w:rsidRDefault="005B61E7" w:rsidP="005B61E7">
      <w:pPr>
        <w:pStyle w:val="NoSpacing"/>
        <w:rPr>
          <w:b/>
          <w:iCs/>
          <w:sz w:val="24"/>
          <w:szCs w:val="24"/>
        </w:rPr>
      </w:pPr>
    </w:p>
    <w:p w14:paraId="3092CED3" w14:textId="77777777" w:rsidR="005B61E7" w:rsidRPr="00E51FCD" w:rsidRDefault="005B61E7" w:rsidP="005B61E7">
      <w:pPr>
        <w:pStyle w:val="NoSpacing"/>
        <w:rPr>
          <w:iCs/>
          <w:sz w:val="24"/>
          <w:szCs w:val="24"/>
        </w:rPr>
      </w:pPr>
      <w:r w:rsidRPr="00E51FCD">
        <w:rPr>
          <w:b/>
          <w:iCs/>
          <w:sz w:val="24"/>
          <w:szCs w:val="24"/>
        </w:rPr>
        <w:t xml:space="preserve">Return completed form </w:t>
      </w:r>
      <w:proofErr w:type="gramStart"/>
      <w:r w:rsidRPr="00E51FCD">
        <w:rPr>
          <w:b/>
          <w:iCs/>
          <w:sz w:val="24"/>
          <w:szCs w:val="24"/>
        </w:rPr>
        <w:t>to:</w:t>
      </w:r>
      <w:proofErr w:type="gramEnd"/>
      <w:r w:rsidRPr="00E51FCD">
        <w:rPr>
          <w:iCs/>
          <w:sz w:val="24"/>
          <w:szCs w:val="24"/>
        </w:rPr>
        <w:t xml:space="preserve"> Mary Ann Powell, NCDA, 305 North Beech Circle, Broken Arrow, OK 74012, fax: (918) 663-7058 or phone: (918) 663-7060 or email mpowell@ncda.org</w:t>
      </w:r>
    </w:p>
    <w:p w14:paraId="0B155038" w14:textId="77777777" w:rsidR="005B61E7" w:rsidRPr="00E51FCD" w:rsidRDefault="005B61E7" w:rsidP="005B61E7">
      <w:pPr>
        <w:pStyle w:val="NoSpacing"/>
        <w:rPr>
          <w:sz w:val="24"/>
          <w:szCs w:val="24"/>
        </w:rPr>
      </w:pPr>
    </w:p>
    <w:p w14:paraId="4BB32678" w14:textId="5C4B7AA0" w:rsidR="005B61E7" w:rsidRPr="00E51FCD" w:rsidRDefault="005B61E7" w:rsidP="005B61E7">
      <w:pPr>
        <w:pStyle w:val="NoSpacing"/>
        <w:rPr>
          <w:sz w:val="24"/>
          <w:szCs w:val="24"/>
        </w:rPr>
      </w:pPr>
      <w:r w:rsidRPr="00E51FCD">
        <w:rPr>
          <w:sz w:val="24"/>
          <w:szCs w:val="24"/>
        </w:rPr>
        <w:t xml:space="preserve">Name: </w:t>
      </w:r>
      <w:r>
        <w:rPr>
          <w:sz w:val="24"/>
          <w:szCs w:val="24"/>
        </w:rPr>
        <w:t>[name]</w:t>
      </w:r>
    </w:p>
    <w:p w14:paraId="32D7B74A" w14:textId="77777777" w:rsidR="005B61E7" w:rsidRPr="00E51FCD" w:rsidRDefault="005B61E7" w:rsidP="005B61E7">
      <w:pPr>
        <w:pStyle w:val="NoSpacing"/>
        <w:rPr>
          <w:sz w:val="24"/>
          <w:szCs w:val="24"/>
        </w:rPr>
      </w:pPr>
    </w:p>
    <w:p w14:paraId="189F68BA" w14:textId="719F7935" w:rsidR="005B61E7" w:rsidRPr="00E51FCD" w:rsidRDefault="005B61E7" w:rsidP="005B61E7">
      <w:pPr>
        <w:pStyle w:val="NoSpacing"/>
        <w:rPr>
          <w:sz w:val="24"/>
          <w:szCs w:val="24"/>
        </w:rPr>
      </w:pPr>
      <w:r w:rsidRPr="00E51FCD">
        <w:rPr>
          <w:sz w:val="24"/>
          <w:szCs w:val="24"/>
        </w:rPr>
        <w:t xml:space="preserve">My expiration date is: </w:t>
      </w:r>
      <w:r>
        <w:rPr>
          <w:sz w:val="24"/>
          <w:szCs w:val="24"/>
        </w:rPr>
        <w:t>[date]</w:t>
      </w:r>
      <w:r w:rsidRPr="00E51FCD">
        <w:rPr>
          <w:sz w:val="24"/>
          <w:szCs w:val="24"/>
        </w:rPr>
        <w:t xml:space="preserve"> </w:t>
      </w:r>
    </w:p>
    <w:p w14:paraId="36816F0E" w14:textId="77777777" w:rsidR="005B61E7" w:rsidRPr="00BD036E" w:rsidRDefault="005B61E7" w:rsidP="005B61E7">
      <w:pPr>
        <w:pStyle w:val="NoSpacing"/>
        <w:rPr>
          <w:sz w:val="20"/>
          <w:szCs w:val="20"/>
        </w:rPr>
      </w:pPr>
    </w:p>
    <w:tbl>
      <w:tblPr>
        <w:tblW w:w="103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2372"/>
        <w:gridCol w:w="1170"/>
        <w:gridCol w:w="2340"/>
        <w:gridCol w:w="2519"/>
        <w:gridCol w:w="1103"/>
      </w:tblGrid>
      <w:tr w:rsidR="005B61E7" w14:paraId="7AB7EFF7" w14:textId="77777777" w:rsidTr="00577A89">
        <w:tc>
          <w:tcPr>
            <w:tcW w:w="876" w:type="dxa"/>
          </w:tcPr>
          <w:p w14:paraId="1E8E2A81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372" w:type="dxa"/>
          </w:tcPr>
          <w:p w14:paraId="4F01561A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Course/Activity</w:t>
            </w:r>
          </w:p>
        </w:tc>
        <w:tc>
          <w:tcPr>
            <w:tcW w:w="1170" w:type="dxa"/>
          </w:tcPr>
          <w:p w14:paraId="015108FA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Content Area</w:t>
            </w:r>
          </w:p>
        </w:tc>
        <w:tc>
          <w:tcPr>
            <w:tcW w:w="2340" w:type="dxa"/>
          </w:tcPr>
          <w:p w14:paraId="1CD21705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Provider/Sponsor Name</w:t>
            </w:r>
          </w:p>
        </w:tc>
        <w:tc>
          <w:tcPr>
            <w:tcW w:w="2519" w:type="dxa"/>
          </w:tcPr>
          <w:p w14:paraId="42C9D723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Type of Documentation</w:t>
            </w:r>
          </w:p>
        </w:tc>
        <w:tc>
          <w:tcPr>
            <w:tcW w:w="1103" w:type="dxa"/>
          </w:tcPr>
          <w:p w14:paraId="544F2128" w14:textId="77777777" w:rsidR="005B61E7" w:rsidRDefault="005B61E7" w:rsidP="00577A8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# of Hours</w:t>
            </w:r>
          </w:p>
        </w:tc>
      </w:tr>
      <w:tr w:rsidR="005B61E7" w14:paraId="730A8A33" w14:textId="77777777" w:rsidTr="00577A89">
        <w:tc>
          <w:tcPr>
            <w:tcW w:w="876" w:type="dxa"/>
          </w:tcPr>
          <w:p w14:paraId="7D7DE145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61380EB9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3E99B66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29F6AC0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7731C3D5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4B32ACE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7220E55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4EFB041B" w14:textId="77777777" w:rsidTr="00577A89">
        <w:tc>
          <w:tcPr>
            <w:tcW w:w="876" w:type="dxa"/>
          </w:tcPr>
          <w:p w14:paraId="7664B9D7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113A5BE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06E55F74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288B9C24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0EF1D0FF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6DEB77C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7D5F6036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57947300" w14:textId="77777777" w:rsidTr="00577A89">
        <w:tc>
          <w:tcPr>
            <w:tcW w:w="876" w:type="dxa"/>
          </w:tcPr>
          <w:p w14:paraId="0ED96FD4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46A3E0B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17EFEDD9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6A8467D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74914E71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057B37FF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631FD75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61BE745C" w14:textId="77777777" w:rsidTr="00577A89">
        <w:tc>
          <w:tcPr>
            <w:tcW w:w="876" w:type="dxa"/>
          </w:tcPr>
          <w:p w14:paraId="750CBDC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04D8B7D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09123A7B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1B5A461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713EDBA8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137DA1F0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55BA28D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1D1B6A4B" w14:textId="77777777" w:rsidTr="00577A89">
        <w:tc>
          <w:tcPr>
            <w:tcW w:w="876" w:type="dxa"/>
          </w:tcPr>
          <w:p w14:paraId="6282D199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4FAFD52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27918C65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15C3B3E5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0FD90A5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146DB320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4F7D831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0C4E4C5C" w14:textId="77777777" w:rsidTr="00577A89">
        <w:tc>
          <w:tcPr>
            <w:tcW w:w="876" w:type="dxa"/>
          </w:tcPr>
          <w:p w14:paraId="3FC97DA9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2FE6A200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3DE1992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12BDBED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144E3A9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182B2E9E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4BA822D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6064AC43" w14:textId="77777777" w:rsidTr="00577A89">
        <w:tc>
          <w:tcPr>
            <w:tcW w:w="876" w:type="dxa"/>
          </w:tcPr>
          <w:p w14:paraId="32D41142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0CA6CE6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7649B69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04EF736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712B5CFB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279B0138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008A9AE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432F883A" w14:textId="77777777" w:rsidTr="00577A89">
        <w:tc>
          <w:tcPr>
            <w:tcW w:w="876" w:type="dxa"/>
          </w:tcPr>
          <w:p w14:paraId="11317038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30AAC62C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228157CF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57126129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77264E3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13946D07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40276A8D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62FCD2EF" w14:textId="77777777" w:rsidTr="00577A89">
        <w:tc>
          <w:tcPr>
            <w:tcW w:w="876" w:type="dxa"/>
          </w:tcPr>
          <w:p w14:paraId="1189ED38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735E3024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7F69DB1F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1B0832D1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24924DD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1BC05F96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3E1FBF5B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  <w:tr w:rsidR="005B61E7" w14:paraId="4CC4F974" w14:textId="77777777" w:rsidTr="00577A89">
        <w:tc>
          <w:tcPr>
            <w:tcW w:w="876" w:type="dxa"/>
          </w:tcPr>
          <w:p w14:paraId="1835029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  <w:p w14:paraId="44B19760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72" w:type="dxa"/>
          </w:tcPr>
          <w:p w14:paraId="6C09180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70" w:type="dxa"/>
          </w:tcPr>
          <w:p w14:paraId="33EB18A3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340" w:type="dxa"/>
          </w:tcPr>
          <w:p w14:paraId="5D1CEE45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2519" w:type="dxa"/>
          </w:tcPr>
          <w:p w14:paraId="39EDAABA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  <w:tc>
          <w:tcPr>
            <w:tcW w:w="1103" w:type="dxa"/>
          </w:tcPr>
          <w:p w14:paraId="6DBB7D5B" w14:textId="77777777" w:rsidR="005B61E7" w:rsidRDefault="005B61E7" w:rsidP="00577A89">
            <w:pPr>
              <w:pStyle w:val="NoSpacing"/>
              <w:rPr>
                <w:sz w:val="36"/>
                <w:u w:val="single"/>
              </w:rPr>
            </w:pPr>
          </w:p>
        </w:tc>
      </w:tr>
    </w:tbl>
    <w:p w14:paraId="2E212B8A" w14:textId="77777777" w:rsidR="006F1070" w:rsidRDefault="006F1070" w:rsidP="005B61E7"/>
    <w:sectPr w:rsidR="006F1070" w:rsidSect="00BD03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E7"/>
    <w:rsid w:val="005B61E7"/>
    <w:rsid w:val="006F1070"/>
    <w:rsid w:val="00E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3370"/>
  <w15:chartTrackingRefBased/>
  <w15:docId w15:val="{47AD6DB6-3AF5-4664-B048-C49A9D9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Powell</dc:creator>
  <cp:keywords/>
  <dc:description/>
  <cp:lastModifiedBy>Mary Ann Powell</cp:lastModifiedBy>
  <cp:revision>1</cp:revision>
  <dcterms:created xsi:type="dcterms:W3CDTF">2020-11-09T20:43:00Z</dcterms:created>
  <dcterms:modified xsi:type="dcterms:W3CDTF">2020-11-09T20:45:00Z</dcterms:modified>
</cp:coreProperties>
</file>